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p670b0e2t61i" w:id="0"/>
      <w:bookmarkEnd w:id="0"/>
      <w:r w:rsidDel="00000000" w:rsidR="00000000" w:rsidRPr="00000000">
        <w:rPr>
          <w:rFonts w:ascii="Calibri" w:cs="Calibri" w:eastAsia="Calibri" w:hAnsi="Calibri"/>
          <w:b w:val="1"/>
          <w:bCs w:val="1"/>
          <w:sz w:val="48"/>
          <w:szCs w:val="48"/>
          <w:rtl w:val="0"/>
        </w:rPr>
        <w:t xml:space="preserve">Individual Guide On Corporate Excel Training Courses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the right excel course starts with clear goals. Every learner has different needs and aims. Some seek basic knowledge and simple skills. Others want a deeper understanding for work growth. An excel online training course offers flexible learning paths. Many prefer excel training online for ease and comfort. It suits busy schedules and varied routines. Business users often explore business excel courses for daily tasks. Excel courses for business focus on practical use. Corporate excel training courses support structured learning for teams. Picking the right path ensures steady progress and builds strong confidence in using tools effectively. Beginners should look for simple and clear learning formats. Online excel classes for beginners help build a strong base. These lessons use easy steps and guided examples. Excel online training for beginners supports steady skill growth. It allows learning at a comfortable pace. Clear lessons improve understanding and boost confidence. A well-designed excel course keeps things smooth and simple. It uses friendly language and helpful exercises. Check out the below mentioned website, if you are seeking for more details concerning </w:t>
      </w:r>
      <w:hyperlink r:id="rId6">
        <w:r w:rsidDel="00000000" w:rsidR="00000000" w:rsidRPr="00000000">
          <w:rPr>
            <w:rFonts w:ascii="Calibri" w:cs="Calibri" w:eastAsia="Calibri" w:hAnsi="Calibri"/>
            <w:color w:val="1155cc"/>
            <w:u w:val="single"/>
            <w:rtl w:val="0"/>
          </w:rPr>
          <w:t xml:space="preserve">business excel courses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5475" cy="4320508"/>
            <wp:effectExtent b="0" l="0" r="0" t="0"/>
            <wp:docPr id="1" name="image1.jpg"/>
            <a:graphic>
              <a:graphicData uri="http://schemas.openxmlformats.org/drawingml/2006/picture">
                <pic:pic>
                  <pic:nvPicPr>
                    <pic:cNvPr id="0" name="image1.jpg"/>
                    <pic:cNvPicPr preferRelativeResize="0"/>
                  </pic:nvPicPr>
                  <pic:blipFill>
                    <a:blip r:embed="rId7"/>
                    <a:srcRect b="5010" l="0" r="11794" t="0"/>
                    <a:stretch>
                      <a:fillRect/>
                    </a:stretch>
                  </pic:blipFill>
                  <pic:spPr>
                    <a:xfrm>
                      <a:off x="0" y="0"/>
                      <a:ext cx="5735475" cy="432050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Early learning should feel light and enjoyable. This approach builds interest and keeps learners engaged. Choosing beginner-friendly options ensures steady improvement without confusion or stress during learning. Professionals need courses that match work demands and roles. Business excel courses help improve daily productivity and efficiency. Excel courses for business support better planning and reporting. Corporate excel training courses guide teams towards shared goals. Advanced excel corporate training offers deeper insights and useful methods. These programmes enhance decision-making and improve workflow. Excel training online makes learning easy for busy professionals. It allows flexible schedules and quick access to lessons. A suitable excel course improves performance and builds confidence. Learning becomes a valuable tool for career growth and long-term success. Finance roles require focused and relevant learning content. Excel training for finance professionals supports accurate data handling. It improves reporting, planning, and analysis skills.</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Advanced excel training for finance professionals offers deeper understanding. These lessons help manage complex data with ease. Excel for finance and accounting builds strong financial awareness. It supports clear and organised work practices. An excel online training course helps maintain steady progress. Flexible learning keeps skills updated and fresh. Choosing the right excel course improves accuracy and efficiency. It also supports better financial decisions and organised work processes. A good course should offer clear structure and smooth learning flow. Excel training online should feel simple and easy to follow. A strong excel online training course includes practical tasks and examples. Online excel classes for beginners should remain engaging and supportive. Advanced excel corporate training should offer useful and clear guidance. Corporate excel training courses should match team needs and goals. Excel training for finance professionals should stay relevant and practical. Choosing the right excel course ensures long-term benefits. It builds confidence, improves skills, and supports steady personal and professional development.</w:t>
      </w:r>
      <w:r w:rsidDel="00000000" w:rsidR="00000000" w:rsidRPr="00000000">
        <w:rPr>
          <w:rtl w:val="0"/>
        </w:rPr>
      </w:r>
    </w:p>
    <w:sectPr>
      <w:headerReference r:id="rId8" w:type="firs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xcel-course.co.uk/corporate-courses/"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