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In-Depth Study On The Accounting Services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Trust guides every sound accounting choice in changing financial environments. Verification builds confidence and reduces confusion for organisations. An accountant checks records carefully and confirms information clearly. This steady review supports calm and informed decisions. Many rely on accountants for balanced guidance and clarity. An accountancy firm adds structure, shared insight, and dependable oversight. Professional review limits guesswork and promotes steady progress. Reliable bookkeeping services keep records organised and easy to follow. Accurate records encourage confidence across planning activities. Clear processes help prevent errors and support smoother outcomes. Guidance remains valuable when choices feel complex and responsibilities continue growing steadily. Professional guidance strengthens accuracy through consistent checks and careful review. A chartered accountant brings recognised standards and trusted discipline. Chartered accountants follow structured methods that promote fairness. Verification confirms details before they influence wider decisions. This approach protects resources and supports long term stability. An experienced tax accountant offers clear direction and reassurance. Make a search on the following site, if you are searching for more information regarding </w:t>
      </w:r>
      <w:hyperlink r:id="rId6">
        <w:r w:rsidDel="00000000" w:rsidR="00000000" w:rsidRPr="00000000">
          <w:rPr>
            <w:rFonts w:ascii="Calibri" w:cs="Calibri" w:eastAsia="Calibri" w:hAnsi="Calibri"/>
            <w:color w:val="1155cc"/>
            <w:sz w:val="24"/>
            <w:szCs w:val="24"/>
            <w:u w:val="single"/>
            <w:rtl w:val="0"/>
          </w:rPr>
          <w:t xml:space="preserve">accountants in bristol</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Such advice supports compliance and confident planning. Accountancy services create order and improve understanding. Reliable systems reduce stress and support positive outcomes. With expert oversight, information remains dependable and useful. Clear confirmation encourages trust and supports stronger financial routines. These practices nurture consistency, confidence, and balanced progress. Sound decisions depend on organised records and regular review. Bookkeepers play a steady role within daily financial routines. Their focus supports accuracy and consistent tracking. Bookkeeping services maintain order and reduce confusion. Clear records help reveal patterns and useful insights. An accountant interprets information with care and balance. This guidance supports planning and thoughtful control. Accountants work alongside teams to maintain clarity. Shared oversight improves understanding and smooth cooperation. Verified information supports trust across every activity. With structure and care, financial management feels calmer and more controlled. Such stability encourages confidence, continuity, and positive habits over time for sustainable growth. Many organisations value support that feels accessible and responsive.Local accountants offer familiarity and timely communication. </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connection supports trust and clearer understanding. An accountancy firm combines varied experience with shared accountability. Teams review information and confirm accuracy together. This process strengthens reliability and confidence. Accountancy services adapt to changing needs and priorities. Guidance remains practical and reassuring. Clear verification supports better choices and smoother operations. Accountants provide continuity through routine checks and updates. Consistent professional input encourages stability and positive financial habits. These habits support clarity, confidence, and dependable progress across everyday decisions and long lasting organisational confidence overall. Modern accounting decisions benefit from verified information and steady advice. Trust grows when professionals confirm details consistently. A tax accountant supports clarity and calm planning. Chartered accountants reinforce discipline and dependable review. Their presence reassures teams during important choices. Bookkeeping services continue supporting accuracy and order. Bookkeepers maintain records that remain clear and current. An accountant coordinates insights into simple guidance. Accountancy services align efforts toward shared goals. Local accountants enhance accessibility and understanding. This positive structure encourages trust, continuity, and constructive progress over time for resilient financial decision making.</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ark-lane-accountants.co.uk/accountant-bristol/"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